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FE" w:rsidRPr="0010590A" w:rsidRDefault="00DD1BFE" w:rsidP="00DD1BFE">
      <w:pPr>
        <w:jc w:val="right"/>
        <w:rPr>
          <w:rFonts w:ascii="Kalpurush" w:hAnsi="Kalpurush" w:cs="Kalpurush"/>
          <w:b/>
          <w:szCs w:val="28"/>
          <w:cs/>
          <w:lang w:bidi="bn-IN"/>
        </w:rPr>
      </w:pPr>
      <w:r w:rsidRPr="0010590A">
        <w:rPr>
          <w:rFonts w:ascii="Kalpurush" w:hAnsi="Kalpurush" w:cs="Kalpurush" w:hint="cs"/>
          <w:b/>
          <w:szCs w:val="28"/>
          <w:cs/>
          <w:lang w:bidi="bn-IN"/>
        </w:rPr>
        <w:t xml:space="preserve">পঠনীয় গ্রন্থতালিকা </w:t>
      </w:r>
    </w:p>
    <w:p w:rsidR="00DD1BFE" w:rsidRPr="00C03EA1" w:rsidRDefault="00DD1BFE" w:rsidP="00DD1BFE">
      <w:pPr>
        <w:rPr>
          <w:rFonts w:ascii="Kalpurush" w:hAnsi="Kalpurush" w:cs="Kalpurush"/>
          <w:b/>
          <w:szCs w:val="28"/>
          <w:cs/>
          <w:lang w:bidi="bn-IN"/>
        </w:rPr>
      </w:pPr>
      <w:r w:rsidRPr="00C03EA1">
        <w:rPr>
          <w:rFonts w:ascii="Kalpurush" w:hAnsi="Kalpurush" w:cs="Kalpurush" w:hint="cs"/>
          <w:b/>
          <w:szCs w:val="28"/>
          <w:cs/>
          <w:lang w:bidi="bn-IN"/>
        </w:rPr>
        <w:t>বাংলা সান্মানিক (দ্বিতীয় বর্ষ)</w:t>
      </w:r>
    </w:p>
    <w:p w:rsidR="00DD1BFE" w:rsidRPr="00C03EA1" w:rsidRDefault="00DD1BFE" w:rsidP="00DD1BFE">
      <w:pPr>
        <w:rPr>
          <w:rFonts w:ascii="Kalpurush" w:hAnsi="Kalpurush" w:cs="Kalpurush"/>
          <w:b/>
          <w:szCs w:val="28"/>
          <w:u w:val="single"/>
          <w:cs/>
          <w:lang w:bidi="bn-IN"/>
        </w:rPr>
      </w:pPr>
      <w:r w:rsidRPr="00C03EA1">
        <w:rPr>
          <w:rFonts w:ascii="Kalpurush" w:hAnsi="Kalpurush" w:cs="Kalpurush"/>
          <w:b/>
          <w:szCs w:val="28"/>
          <w:u w:val="single"/>
          <w:cs/>
          <w:lang w:bidi="bn-IN"/>
        </w:rPr>
        <w:t>তৃতীয় পত্র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বৈষ্ণ</w:t>
      </w:r>
      <w:r>
        <w:rPr>
          <w:rFonts w:ascii="Kalpurush" w:hAnsi="Kalpurush" w:cs="Kalpurush"/>
          <w:szCs w:val="28"/>
          <w:cs/>
          <w:lang w:bidi="bn-IN"/>
        </w:rPr>
        <w:t>ব পদাবলী</w:t>
      </w:r>
      <w:r>
        <w:rPr>
          <w:rFonts w:ascii="Kalpurush" w:hAnsi="Kalpurush" w:cs="Kalpurush" w:hint="cs"/>
          <w:szCs w:val="28"/>
          <w:cs/>
          <w:lang w:bidi="bn-IN"/>
        </w:rPr>
        <w:t xml:space="preserve"> - </w:t>
      </w:r>
      <w:r>
        <w:rPr>
          <w:rFonts w:ascii="Kalpurush" w:hAnsi="Kalpurush" w:cs="Kalpurush"/>
          <w:szCs w:val="28"/>
          <w:cs/>
          <w:lang w:bidi="bn-IN"/>
        </w:rPr>
        <w:t>কলিকাতা বিশ্ববিদ্যালয়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শাক্ত পদাবলী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কলিকাতা বিশ্ববিদ্যালয়। 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চণ্ডীমঙ্গল </w:t>
      </w:r>
      <w:r>
        <w:rPr>
          <w:rFonts w:ascii="Kalpurush" w:hAnsi="Kalpurush" w:cs="Kalpurush"/>
          <w:szCs w:val="28"/>
          <w:cs/>
          <w:lang w:bidi="bn-IN"/>
        </w:rPr>
        <w:t>কাব্য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>
        <w:rPr>
          <w:rFonts w:ascii="Kalpurush" w:hAnsi="Kalpurush" w:cs="Kalpurush"/>
          <w:szCs w:val="28"/>
          <w:cs/>
          <w:lang w:bidi="bn-IN"/>
        </w:rPr>
        <w:t xml:space="preserve"> মুকুন্দ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চক্র</w:t>
      </w:r>
      <w:r>
        <w:rPr>
          <w:rFonts w:ascii="Kalpurush" w:hAnsi="Kalpurush" w:cs="Kalpurush"/>
          <w:szCs w:val="28"/>
          <w:cs/>
          <w:lang w:bidi="bn-IN"/>
        </w:rPr>
        <w:t>বর্তী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বৈষ্ণব পদাবলী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>
        <w:rPr>
          <w:rFonts w:ascii="Kalpurush" w:hAnsi="Kalpurush" w:cs="Kalpurush"/>
          <w:szCs w:val="28"/>
          <w:cs/>
          <w:lang w:bidi="bn-IN"/>
        </w:rPr>
        <w:t xml:space="preserve"> পার্থ চট্টোপাধ্যায়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মঙ্গলকাব্যের ইতিহাস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আশুতোষ ভট্টাচার্য্য</w:t>
      </w:r>
      <w:r>
        <w:rPr>
          <w:rFonts w:ascii="Kalpurush" w:hAnsi="Kalpurush" w:cs="Kalpurush" w:hint="cs"/>
          <w:szCs w:val="28"/>
          <w:cs/>
          <w:lang w:bidi="bn-IN"/>
        </w:rPr>
        <w:t xml:space="preserve"> (দুই খণ্ড)।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বৈষ্ণব পদাবলী </w:t>
      </w:r>
      <w:r>
        <w:rPr>
          <w:rFonts w:ascii="Kalpurush" w:hAnsi="Kalpurush" w:cs="Kalpurush" w:hint="cs"/>
          <w:szCs w:val="28"/>
          <w:cs/>
          <w:lang w:bidi="bn-IN"/>
        </w:rPr>
        <w:t>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ড. সত্য গিরি। 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অলংকার</w:t>
      </w:r>
      <w:r>
        <w:rPr>
          <w:rFonts w:ascii="Kalpurush" w:hAnsi="Kalpurush" w:cs="Kalpurush"/>
          <w:szCs w:val="28"/>
          <w:lang w:bidi="bn-IN"/>
        </w:rPr>
        <w:t>: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রূপ ও স্বরূপ – মিহির চৌধুরী কামিল্যা।</w:t>
      </w:r>
      <w:r>
        <w:rPr>
          <w:rFonts w:ascii="Kalpurush" w:hAnsi="Kalpurush" w:cs="Kalpurush" w:hint="cs"/>
          <w:szCs w:val="28"/>
          <w:cs/>
          <w:lang w:bidi="bn-IN"/>
        </w:rPr>
        <w:t xml:space="preserve"> গ্রন্থতীর্থ, কলকাতা।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বাংলা ছন্দ</w:t>
      </w:r>
      <w:r>
        <w:rPr>
          <w:rFonts w:ascii="Kalpurush" w:hAnsi="Kalpurush" w:cs="Kalpurush"/>
          <w:szCs w:val="28"/>
          <w:lang w:bidi="bn-IN"/>
        </w:rPr>
        <w:t xml:space="preserve">: </w:t>
      </w:r>
      <w:r>
        <w:rPr>
          <w:rFonts w:ascii="Kalpurush" w:hAnsi="Kalpurush" w:cs="Kalpurush" w:hint="cs"/>
          <w:szCs w:val="28"/>
          <w:cs/>
          <w:lang w:bidi="bn-IN"/>
        </w:rPr>
        <w:t>রূপ ও রীতি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– মিহির চৌধুরী কামিল্যা।</w:t>
      </w:r>
      <w:r>
        <w:rPr>
          <w:rFonts w:ascii="Kalpurush" w:hAnsi="Kalpurush" w:cs="Kalpurush" w:hint="cs"/>
          <w:szCs w:val="28"/>
          <w:cs/>
          <w:lang w:bidi="bn-IN"/>
        </w:rPr>
        <w:t xml:space="preserve"> গ্রন্থতীর্থ, কলকাতা। 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ছন্দতত্ত্ব ছন্দরূপ – প্রবোধচন্দ্র সেন।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 xml:space="preserve">নূতন ছন্দ পরিক্রমা – প্রবোধচন্দ্র সেন। </w:t>
      </w:r>
      <w:r>
        <w:rPr>
          <w:rFonts w:ascii="Kalpurush" w:hAnsi="Kalpurush" w:cs="Kalpurush" w:hint="cs"/>
          <w:szCs w:val="28"/>
          <w:cs/>
          <w:lang w:bidi="bn-IN"/>
        </w:rPr>
        <w:t xml:space="preserve">আনন্দ পাবলিশার্স, কলকাতা। 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অলংকারচন্দ্রিকা – শ্যামাপদ চক্রবর্তী।</w:t>
      </w:r>
    </w:p>
    <w:p w:rsidR="00DD1BFE" w:rsidRDefault="00DD1BFE" w:rsidP="00DD1BFE">
      <w:pPr>
        <w:spacing w:after="0" w:line="240" w:lineRule="auto"/>
        <w:rPr>
          <w:rFonts w:ascii="Kalpurush" w:hAnsi="Kalpurush" w:cs="Kalpurush"/>
          <w:b/>
          <w:szCs w:val="28"/>
          <w:u w:val="single"/>
          <w:cs/>
          <w:lang w:bidi="bn-IN"/>
        </w:rPr>
      </w:pPr>
    </w:p>
    <w:p w:rsidR="00DD1BFE" w:rsidRPr="00C03EA1" w:rsidRDefault="00DD1BFE" w:rsidP="00DD1BFE">
      <w:pPr>
        <w:spacing w:after="0" w:line="240" w:lineRule="auto"/>
        <w:rPr>
          <w:rFonts w:ascii="Kalpurush" w:hAnsi="Kalpurush" w:cs="Kalpurush"/>
          <w:b/>
          <w:szCs w:val="28"/>
          <w:u w:val="single"/>
          <w:lang w:bidi="bn-IN"/>
        </w:rPr>
      </w:pPr>
      <w:r w:rsidRPr="00C03EA1">
        <w:rPr>
          <w:rFonts w:ascii="Kalpurush" w:hAnsi="Kalpurush" w:cs="Kalpurush"/>
          <w:b/>
          <w:szCs w:val="28"/>
          <w:u w:val="single"/>
          <w:cs/>
          <w:lang w:bidi="bn-IN"/>
        </w:rPr>
        <w:t xml:space="preserve">চতুর্থ পত্র </w:t>
      </w:r>
    </w:p>
    <w:p w:rsidR="00DD1BFE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একেই কি বলে সভ্যতা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মধুসূদন দত্ত 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বুড়ো শালিকের ঘাড়ে রোঁ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মধুসূদন দত্ত 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মুক্তধারা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>
        <w:rPr>
          <w:rFonts w:ascii="Kalpurush" w:hAnsi="Kalpurush" w:cs="Kalpurush"/>
          <w:szCs w:val="28"/>
          <w:cs/>
          <w:lang w:bidi="bn-IN"/>
        </w:rPr>
        <w:t xml:space="preserve"> রবীন্দ্রনাথ ঠাকুর</w:t>
      </w:r>
      <w:r>
        <w:rPr>
          <w:rFonts w:ascii="Kalpurush" w:hAnsi="Kalpurush" w:cs="Kalpurush" w:hint="cs"/>
          <w:szCs w:val="28"/>
          <w:cs/>
          <w:lang w:bidi="bn-IN"/>
        </w:rPr>
        <w:t xml:space="preserve">, বিশ্বভারতী গ্রন্থণবিভাগ, কলকাতা। 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টিনের তলোয়ার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উৎপল দত্ত 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রবীন্দ্র নাট্য পরিক্রমা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উপেন্দ্রনাথ ভট্টাচার্য। 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cs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রবীন্দ্র নাট্য প্রবাহ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প্রমথনাথ বিশী 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বাংলা নাটকের ইতিহাস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 w:rsidRPr="000810D6">
        <w:rPr>
          <w:rFonts w:ascii="Kalpurush" w:hAnsi="Kalpurush" w:cs="Kalpurush"/>
          <w:szCs w:val="28"/>
          <w:cs/>
          <w:lang w:bidi="bn-IN"/>
        </w:rPr>
        <w:t xml:space="preserve"> অজিত ঘোষ 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>
        <w:rPr>
          <w:rFonts w:ascii="Kalpurush" w:hAnsi="Kalpurush" w:cs="Kalpurush"/>
          <w:szCs w:val="28"/>
          <w:cs/>
          <w:lang w:bidi="bn-IN"/>
        </w:rPr>
        <w:t>বাংলা না</w:t>
      </w:r>
      <w:r>
        <w:rPr>
          <w:rFonts w:ascii="Kalpurush" w:hAnsi="Kalpurush" w:cs="Kalpurush" w:hint="cs"/>
          <w:szCs w:val="28"/>
          <w:cs/>
          <w:lang w:bidi="bn-IN"/>
        </w:rPr>
        <w:t>ট্য</w:t>
      </w:r>
      <w:r>
        <w:rPr>
          <w:rFonts w:ascii="Kalpurush" w:hAnsi="Kalpurush" w:cs="Kalpurush"/>
          <w:szCs w:val="28"/>
          <w:cs/>
          <w:lang w:bidi="bn-IN"/>
        </w:rPr>
        <w:t>তত্ত্ব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>
        <w:rPr>
          <w:rFonts w:ascii="Kalpurush" w:hAnsi="Kalpurush" w:cs="Kalpurush"/>
          <w:szCs w:val="28"/>
          <w:cs/>
          <w:lang w:bidi="bn-IN"/>
        </w:rPr>
        <w:t xml:space="preserve"> সাধন চট্টোপাধ্যায়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বাংলা থিয়েটারের ইতিহাস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>
        <w:rPr>
          <w:rFonts w:ascii="Kalpurush" w:hAnsi="Kalpurush" w:cs="Kalpurush"/>
          <w:szCs w:val="28"/>
          <w:cs/>
          <w:lang w:bidi="bn-IN"/>
        </w:rPr>
        <w:t xml:space="preserve"> দর্শন চৌধুরী</w:t>
      </w:r>
      <w:r>
        <w:rPr>
          <w:rFonts w:ascii="Kalpurush" w:hAnsi="Kalpurush" w:cs="Kalpurush" w:hint="cs"/>
          <w:szCs w:val="28"/>
          <w:cs/>
          <w:lang w:bidi="bn-IN"/>
        </w:rPr>
        <w:t xml:space="preserve">। পুস্তক বিপণি, কলকাতা। </w:t>
      </w:r>
    </w:p>
    <w:p w:rsidR="00DD1BFE" w:rsidRPr="000810D6" w:rsidRDefault="00DD1BFE" w:rsidP="00DD1BFE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একেই কি বলে</w:t>
      </w:r>
      <w:r>
        <w:rPr>
          <w:rFonts w:ascii="Kalpurush" w:hAnsi="Kalpurush" w:cs="Kalpurush"/>
          <w:szCs w:val="28"/>
          <w:cs/>
          <w:lang w:bidi="bn-IN"/>
        </w:rPr>
        <w:t xml:space="preserve"> সভ্যতা ও বুড়ো শালিকের ঘাড়ে রোঁ</w:t>
      </w:r>
      <w:r>
        <w:rPr>
          <w:rFonts w:ascii="Kalpurush" w:hAnsi="Kalpurush" w:cs="Kalpurush" w:hint="cs"/>
          <w:szCs w:val="28"/>
          <w:cs/>
          <w:lang w:bidi="bn-IN"/>
        </w:rPr>
        <w:t xml:space="preserve"> - </w:t>
      </w:r>
      <w:r>
        <w:rPr>
          <w:rFonts w:ascii="Kalpurush" w:hAnsi="Kalpurush" w:cs="Kalpurush"/>
          <w:szCs w:val="28"/>
          <w:cs/>
          <w:lang w:bidi="bn-IN"/>
        </w:rPr>
        <w:t>ক্ষেত্র গুপ্ত</w:t>
      </w:r>
      <w:r>
        <w:rPr>
          <w:rFonts w:ascii="Kalpurush" w:hAnsi="Kalpurush" w:cs="Kalpurush" w:hint="cs"/>
          <w:szCs w:val="28"/>
          <w:cs/>
          <w:lang w:bidi="bn-IN"/>
        </w:rPr>
        <w:t>।</w:t>
      </w:r>
    </w:p>
    <w:p w:rsidR="00C60DA6" w:rsidRPr="007056D5" w:rsidRDefault="00DD1BFE" w:rsidP="007056D5">
      <w:pPr>
        <w:spacing w:after="0" w:line="240" w:lineRule="auto"/>
        <w:jc w:val="both"/>
        <w:rPr>
          <w:rFonts w:ascii="Kalpurush" w:hAnsi="Kalpurush" w:cs="Kalpurush"/>
          <w:szCs w:val="28"/>
          <w:lang w:bidi="bn-IN"/>
        </w:rPr>
      </w:pPr>
      <w:r w:rsidRPr="000810D6">
        <w:rPr>
          <w:rFonts w:ascii="Kalpurush" w:hAnsi="Kalpurush" w:cs="Kalpurush"/>
          <w:szCs w:val="28"/>
          <w:cs/>
          <w:lang w:bidi="bn-IN"/>
        </w:rPr>
        <w:t>উনিশ শতকের অপ্রধান প্রহসনকারগণ</w:t>
      </w:r>
      <w:r>
        <w:rPr>
          <w:rFonts w:ascii="Kalpurush" w:hAnsi="Kalpurush" w:cs="Kalpurush" w:hint="cs"/>
          <w:szCs w:val="28"/>
          <w:cs/>
          <w:lang w:bidi="bn-IN"/>
        </w:rPr>
        <w:t xml:space="preserve"> -</w:t>
      </w:r>
      <w:r>
        <w:rPr>
          <w:rFonts w:ascii="Kalpurush" w:hAnsi="Kalpurush" w:cs="Kalpurush"/>
          <w:szCs w:val="28"/>
          <w:cs/>
          <w:lang w:bidi="bn-IN"/>
        </w:rPr>
        <w:t xml:space="preserve"> সৈকত মণ্ডল</w:t>
      </w:r>
      <w:r>
        <w:rPr>
          <w:rFonts w:ascii="Kalpurush" w:hAnsi="Kalpurush" w:cs="Kalpurush" w:hint="cs"/>
          <w:szCs w:val="28"/>
          <w:cs/>
          <w:lang w:bidi="bn-IN"/>
        </w:rPr>
        <w:t xml:space="preserve">। সাহিত্য সঙ্গী, কলকাতা। </w:t>
      </w:r>
    </w:p>
    <w:sectPr w:rsidR="00C60DA6" w:rsidRPr="007056D5" w:rsidSect="00DD1BF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D1BFE"/>
    <w:rsid w:val="00004DEF"/>
    <w:rsid w:val="007056D5"/>
    <w:rsid w:val="00C60DA6"/>
    <w:rsid w:val="00DD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3</cp:revision>
  <dcterms:created xsi:type="dcterms:W3CDTF">2016-08-05T08:05:00Z</dcterms:created>
  <dcterms:modified xsi:type="dcterms:W3CDTF">2016-09-06T08:41:00Z</dcterms:modified>
</cp:coreProperties>
</file>